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9D4F" w14:textId="77777777" w:rsidR="00FA60D9" w:rsidRPr="006C7AFA" w:rsidRDefault="00FA60D9" w:rsidP="000F2EF8">
      <w:pPr>
        <w:autoSpaceDE w:val="0"/>
        <w:autoSpaceDN w:val="0"/>
        <w:adjustRightInd w:val="0"/>
        <w:spacing w:after="0" w:line="240" w:lineRule="auto"/>
        <w:jc w:val="center"/>
        <w:rPr>
          <w:rFonts w:ascii="Roboto" w:eastAsia="Times New Roman" w:hAnsi="Roboto"/>
          <w:b/>
          <w:bCs/>
        </w:rPr>
      </w:pPr>
      <w:r w:rsidRPr="006C7AFA">
        <w:rPr>
          <w:rFonts w:ascii="Roboto" w:eastAsia="Times New Roman" w:hAnsi="Roboto"/>
          <w:b/>
          <w:bCs/>
        </w:rPr>
        <w:t>AFFIDAVIT OF COMMITMENT TO COMMUNITY REINVESTMENT,</w:t>
      </w:r>
    </w:p>
    <w:p w14:paraId="7E5CB783" w14:textId="77777777" w:rsidR="00FA60D9" w:rsidRPr="006C7AFA" w:rsidRDefault="00FA60D9" w:rsidP="000F2EF8">
      <w:pPr>
        <w:autoSpaceDE w:val="0"/>
        <w:autoSpaceDN w:val="0"/>
        <w:adjustRightInd w:val="0"/>
        <w:spacing w:after="0" w:line="240" w:lineRule="auto"/>
        <w:jc w:val="center"/>
        <w:rPr>
          <w:rFonts w:ascii="Roboto" w:eastAsia="Times New Roman" w:hAnsi="Roboto"/>
          <w:b/>
          <w:bCs/>
        </w:rPr>
      </w:pPr>
      <w:r w:rsidRPr="006C7AFA">
        <w:rPr>
          <w:rFonts w:ascii="Roboto" w:eastAsia="Times New Roman" w:hAnsi="Roboto"/>
          <w:b/>
          <w:bCs/>
        </w:rPr>
        <w:t xml:space="preserve">RESPONSIBILITY </w:t>
      </w:r>
      <w:smartTag w:uri="urn:schemas-microsoft-com:office:smarttags" w:element="stockticker">
        <w:r w:rsidRPr="006C7AFA">
          <w:rPr>
            <w:rFonts w:ascii="Roboto" w:eastAsia="Times New Roman" w:hAnsi="Roboto"/>
            <w:b/>
            <w:bCs/>
          </w:rPr>
          <w:t>AND</w:t>
        </w:r>
      </w:smartTag>
      <w:r w:rsidRPr="006C7AFA">
        <w:rPr>
          <w:rFonts w:ascii="Roboto" w:eastAsia="Times New Roman" w:hAnsi="Roboto"/>
          <w:b/>
          <w:bCs/>
        </w:rPr>
        <w:t xml:space="preserve"> TRANSPARENCY</w:t>
      </w:r>
    </w:p>
    <w:p w14:paraId="45F9184C" w14:textId="77777777" w:rsidR="00FA60D9" w:rsidRPr="006C7AFA" w:rsidRDefault="00FA60D9" w:rsidP="000F2EF8">
      <w:pPr>
        <w:autoSpaceDE w:val="0"/>
        <w:autoSpaceDN w:val="0"/>
        <w:adjustRightInd w:val="0"/>
        <w:spacing w:after="0" w:line="240" w:lineRule="auto"/>
        <w:jc w:val="center"/>
        <w:rPr>
          <w:rFonts w:ascii="Roboto" w:eastAsia="Times New Roman" w:hAnsi="Roboto"/>
          <w:b/>
          <w:bCs/>
        </w:rPr>
      </w:pPr>
      <w:smartTag w:uri="urn:schemas-microsoft-com:office:smarttags" w:element="stockticker">
        <w:r w:rsidRPr="006C7AFA">
          <w:rPr>
            <w:rFonts w:ascii="Roboto" w:eastAsia="Times New Roman" w:hAnsi="Roboto"/>
            <w:b/>
            <w:bCs/>
          </w:rPr>
          <w:t>CITY</w:t>
        </w:r>
      </w:smartTag>
      <w:r w:rsidRPr="006C7AFA">
        <w:rPr>
          <w:rFonts w:ascii="Roboto" w:eastAsia="Times New Roman" w:hAnsi="Roboto"/>
          <w:b/>
          <w:bCs/>
        </w:rPr>
        <w:t xml:space="preserve"> OF C</w:t>
      </w:r>
      <w:r w:rsidR="006D7A45" w:rsidRPr="006C7AFA">
        <w:rPr>
          <w:rFonts w:ascii="Roboto" w:eastAsia="Times New Roman" w:hAnsi="Roboto"/>
          <w:b/>
          <w:bCs/>
        </w:rPr>
        <w:t>HICAGO OFFICE OF THE COMPTROLLER</w:t>
      </w:r>
    </w:p>
    <w:p w14:paraId="0025F142" w14:textId="77777777" w:rsidR="00FA60D9" w:rsidRPr="006C7AFA" w:rsidRDefault="00FA60D9" w:rsidP="000F2EF8">
      <w:pPr>
        <w:autoSpaceDE w:val="0"/>
        <w:autoSpaceDN w:val="0"/>
        <w:adjustRightInd w:val="0"/>
        <w:spacing w:after="0" w:line="240" w:lineRule="auto"/>
        <w:jc w:val="both"/>
        <w:rPr>
          <w:rFonts w:ascii="Roboto" w:eastAsia="Times New Roman" w:hAnsi="Roboto"/>
          <w:b/>
          <w:bCs/>
        </w:rPr>
      </w:pPr>
    </w:p>
    <w:p w14:paraId="4AA515B1" w14:textId="77777777" w:rsidR="00FA60D9" w:rsidRPr="006C7AFA" w:rsidRDefault="00FA60D9" w:rsidP="000F2EF8">
      <w:pPr>
        <w:spacing w:after="0" w:line="240" w:lineRule="auto"/>
        <w:jc w:val="both"/>
        <w:rPr>
          <w:rFonts w:ascii="Roboto" w:eastAsia="Times New Roman" w:hAnsi="Roboto"/>
        </w:rPr>
      </w:pPr>
    </w:p>
    <w:p w14:paraId="3A3E014B" w14:textId="1C1A9F6D" w:rsidR="00FA60D9" w:rsidRPr="006C7AFA" w:rsidRDefault="00FA60D9" w:rsidP="000F2EF8">
      <w:pPr>
        <w:autoSpaceDE w:val="0"/>
        <w:autoSpaceDN w:val="0"/>
        <w:adjustRightInd w:val="0"/>
        <w:spacing w:after="0" w:line="360" w:lineRule="auto"/>
        <w:jc w:val="both"/>
        <w:rPr>
          <w:rFonts w:ascii="Roboto" w:eastAsia="Times New Roman" w:hAnsi="Roboto"/>
        </w:rPr>
      </w:pPr>
      <w:r w:rsidRPr="006C7AFA">
        <w:rPr>
          <w:rFonts w:ascii="Roboto" w:eastAsia="Times New Roman" w:hAnsi="Roboto"/>
        </w:rPr>
        <w:t>I,_________________________________</w:t>
      </w:r>
      <w:r w:rsidR="00DA2024" w:rsidRPr="006C7AFA">
        <w:rPr>
          <w:rFonts w:ascii="Roboto" w:eastAsia="Times New Roman" w:hAnsi="Roboto"/>
        </w:rPr>
        <w:t xml:space="preserve"> </w:t>
      </w:r>
      <w:r w:rsidRPr="006C7AFA">
        <w:rPr>
          <w:rFonts w:ascii="Roboto" w:eastAsia="Times New Roman" w:hAnsi="Roboto"/>
        </w:rPr>
        <w:t>a duly authorized representative o</w:t>
      </w:r>
      <w:r w:rsidR="000F2EF8" w:rsidRPr="006C7AFA">
        <w:rPr>
          <w:rFonts w:ascii="Roboto" w:eastAsia="Times New Roman" w:hAnsi="Roboto"/>
        </w:rPr>
        <w:t xml:space="preserve">f </w:t>
      </w:r>
      <w:r w:rsidRPr="006C7AFA">
        <w:rPr>
          <w:rFonts w:ascii="Roboto" w:eastAsia="Times New Roman" w:hAnsi="Roboto"/>
        </w:rPr>
        <w:t xml:space="preserve">_____________________ </w:t>
      </w:r>
      <w:r w:rsidR="002A47BA" w:rsidRPr="006C7AFA">
        <w:rPr>
          <w:rFonts w:ascii="Roboto" w:eastAsia="Times New Roman" w:hAnsi="Roboto"/>
        </w:rPr>
        <w:t xml:space="preserve">represent and </w:t>
      </w:r>
      <w:r w:rsidRPr="006C7AFA">
        <w:rPr>
          <w:rFonts w:ascii="Roboto" w:eastAsia="Times New Roman" w:hAnsi="Roboto"/>
        </w:rPr>
        <w:t>say as follows:</w:t>
      </w:r>
    </w:p>
    <w:p w14:paraId="77C461E0" w14:textId="77777777" w:rsidR="00FA60D9" w:rsidRPr="006C7AFA" w:rsidRDefault="00FA60D9" w:rsidP="000F2EF8">
      <w:pPr>
        <w:autoSpaceDE w:val="0"/>
        <w:autoSpaceDN w:val="0"/>
        <w:adjustRightInd w:val="0"/>
        <w:spacing w:after="0" w:line="240" w:lineRule="auto"/>
        <w:jc w:val="both"/>
        <w:rPr>
          <w:rFonts w:ascii="Roboto" w:eastAsia="Times New Roman" w:hAnsi="Roboto"/>
        </w:rPr>
      </w:pPr>
    </w:p>
    <w:p w14:paraId="465B6CCA" w14:textId="60A45D26" w:rsidR="00FA60D9" w:rsidRPr="006C7AFA" w:rsidRDefault="00FA60D9" w:rsidP="000F2EF8">
      <w:pPr>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 xml:space="preserve">That for the purpose of becoming an eligible depository for active deposits of the City of Chicago, the undersigned </w:t>
      </w:r>
      <w:r w:rsidR="006C7AFA">
        <w:rPr>
          <w:rFonts w:ascii="Roboto" w:eastAsia="Times New Roman" w:hAnsi="Roboto"/>
        </w:rPr>
        <w:t>A</w:t>
      </w:r>
      <w:r w:rsidRPr="006C7AFA">
        <w:rPr>
          <w:rFonts w:ascii="Roboto" w:eastAsia="Times New Roman" w:hAnsi="Roboto"/>
        </w:rPr>
        <w:t xml:space="preserve">ffiant states that it will </w:t>
      </w:r>
      <w:r w:rsidR="00D87842" w:rsidRPr="006C7AFA">
        <w:rPr>
          <w:rFonts w:ascii="Roboto" w:eastAsia="Times New Roman" w:hAnsi="Roboto"/>
        </w:rPr>
        <w:t xml:space="preserve">use </w:t>
      </w:r>
      <w:r w:rsidR="007D18F1" w:rsidRPr="006C7AFA">
        <w:rPr>
          <w:rFonts w:ascii="Roboto" w:eastAsia="Times New Roman" w:hAnsi="Roboto"/>
        </w:rPr>
        <w:t>reasonable</w:t>
      </w:r>
      <w:r w:rsidR="00D87842" w:rsidRPr="006C7AFA">
        <w:rPr>
          <w:rFonts w:ascii="Roboto" w:eastAsia="Times New Roman" w:hAnsi="Roboto"/>
        </w:rPr>
        <w:t xml:space="preserve"> efforts to provide</w:t>
      </w:r>
      <w:r w:rsidRPr="006C7AFA">
        <w:rPr>
          <w:rFonts w:ascii="Roboto" w:eastAsia="Times New Roman" w:hAnsi="Roboto"/>
        </w:rPr>
        <w:t xml:space="preserve"> lending, financing</w:t>
      </w:r>
      <w:r w:rsidR="006C7AFA">
        <w:rPr>
          <w:rFonts w:ascii="Roboto" w:eastAsia="Times New Roman" w:hAnsi="Roboto"/>
        </w:rPr>
        <w:t>,</w:t>
      </w:r>
      <w:r w:rsidRPr="006C7AFA">
        <w:rPr>
          <w:rFonts w:ascii="Roboto" w:eastAsia="Times New Roman" w:hAnsi="Roboto"/>
        </w:rPr>
        <w:t xml:space="preserve"> and banking opportunities as a commitment of community reinvestment to Chicago’s low and moderate income </w:t>
      </w:r>
      <w:r w:rsidR="009F4D96" w:rsidRPr="006C7AFA">
        <w:rPr>
          <w:rFonts w:ascii="Roboto" w:eastAsia="Times New Roman" w:hAnsi="Roboto"/>
        </w:rPr>
        <w:t xml:space="preserve">(LMI) </w:t>
      </w:r>
      <w:r w:rsidRPr="006C7AFA">
        <w:rPr>
          <w:rFonts w:ascii="Roboto" w:eastAsia="Times New Roman" w:hAnsi="Roboto"/>
        </w:rPr>
        <w:t>communities;</w:t>
      </w:r>
      <w:r w:rsidR="000F2EF8" w:rsidRPr="006C7AFA">
        <w:rPr>
          <w:rFonts w:ascii="Roboto" w:eastAsia="Times New Roman" w:hAnsi="Roboto"/>
        </w:rPr>
        <w:t xml:space="preserve"> </w:t>
      </w:r>
      <w:r w:rsidRPr="006C7AFA">
        <w:rPr>
          <w:rFonts w:ascii="Roboto" w:eastAsia="Times New Roman" w:hAnsi="Roboto"/>
        </w:rPr>
        <w:t xml:space="preserve">Affiant states that such </w:t>
      </w:r>
      <w:r w:rsidR="007D18F1" w:rsidRPr="006C7AFA">
        <w:rPr>
          <w:rFonts w:ascii="Roboto" w:eastAsia="Times New Roman" w:hAnsi="Roboto"/>
        </w:rPr>
        <w:t>reasonable</w:t>
      </w:r>
      <w:r w:rsidRPr="006C7AFA">
        <w:rPr>
          <w:rFonts w:ascii="Roboto" w:eastAsia="Times New Roman" w:hAnsi="Roboto"/>
        </w:rPr>
        <w:t xml:space="preserve"> efforts shall include, but are not limited to:</w:t>
      </w:r>
    </w:p>
    <w:p w14:paraId="3C696EA1" w14:textId="0361F944" w:rsidR="00FA60D9" w:rsidRPr="006C7AFA" w:rsidRDefault="00FA60D9" w:rsidP="000F2EF8">
      <w:pPr>
        <w:numPr>
          <w:ilvl w:val="0"/>
          <w:numId w:val="2"/>
        </w:numPr>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Assignment of identifiable personnel to answer and respond to questions, concerns and inquiries by the citizens of Chicago, City Treasurer, City Comptroller</w:t>
      </w:r>
      <w:r w:rsidR="006C7AFA">
        <w:rPr>
          <w:rFonts w:ascii="Roboto" w:eastAsia="Times New Roman" w:hAnsi="Roboto"/>
        </w:rPr>
        <w:t>,</w:t>
      </w:r>
      <w:r w:rsidRPr="006C7AFA">
        <w:rPr>
          <w:rFonts w:ascii="Roboto" w:eastAsia="Times New Roman" w:hAnsi="Roboto"/>
        </w:rPr>
        <w:t xml:space="preserve"> and the City Council regarding financial services, investment and lending products, services and related issues, including the Community Reinvestment Act (</w:t>
      </w:r>
      <w:smartTag w:uri="urn:schemas-microsoft-com:office:smarttags" w:element="stockticker">
        <w:r w:rsidRPr="006C7AFA">
          <w:rPr>
            <w:rFonts w:ascii="Roboto" w:eastAsia="Times New Roman" w:hAnsi="Roboto"/>
          </w:rPr>
          <w:t>CRA</w:t>
        </w:r>
      </w:smartTag>
      <w:r w:rsidRPr="006C7AFA">
        <w:rPr>
          <w:rFonts w:ascii="Roboto" w:eastAsia="Times New Roman" w:hAnsi="Roboto"/>
        </w:rPr>
        <w:t>) of 1977;</w:t>
      </w:r>
    </w:p>
    <w:p w14:paraId="33C5E9E2" w14:textId="12781C3C" w:rsidR="00FA60D9" w:rsidRPr="006C7AFA" w:rsidRDefault="00FA60D9" w:rsidP="000F2EF8">
      <w:pPr>
        <w:numPr>
          <w:ilvl w:val="0"/>
          <w:numId w:val="2"/>
        </w:numPr>
        <w:autoSpaceDE w:val="0"/>
        <w:autoSpaceDN w:val="0"/>
        <w:adjustRightInd w:val="0"/>
        <w:spacing w:after="240" w:line="240" w:lineRule="auto"/>
        <w:jc w:val="both"/>
        <w:rPr>
          <w:rFonts w:ascii="Roboto" w:eastAsia="Times New Roman" w:hAnsi="Roboto"/>
          <w:b/>
        </w:rPr>
      </w:pPr>
      <w:r w:rsidRPr="006C7AFA">
        <w:rPr>
          <w:rFonts w:ascii="Roboto" w:eastAsia="Times New Roman" w:hAnsi="Roboto"/>
        </w:rPr>
        <w:t xml:space="preserve">Cooperate with and support non-profit neighborhood development/redevelopment organizations in the implementation of “neighborhood </w:t>
      </w:r>
      <w:r w:rsidR="00D87842" w:rsidRPr="006C7AFA">
        <w:rPr>
          <w:rFonts w:ascii="Roboto" w:eastAsia="Times New Roman" w:hAnsi="Roboto"/>
        </w:rPr>
        <w:t xml:space="preserve">economic </w:t>
      </w:r>
      <w:r w:rsidRPr="006C7AFA">
        <w:rPr>
          <w:rFonts w:ascii="Roboto" w:eastAsia="Times New Roman" w:hAnsi="Roboto"/>
        </w:rPr>
        <w:t>development” strategies that focus on revitalization of communities that are more locally focused where an institution has a branch or market presence;</w:t>
      </w:r>
    </w:p>
    <w:p w14:paraId="4AAA634F" w14:textId="24DFF34E" w:rsidR="00FA60D9" w:rsidRPr="006C7AFA" w:rsidRDefault="00FA60D9" w:rsidP="000F2EF8">
      <w:pPr>
        <w:numPr>
          <w:ilvl w:val="0"/>
          <w:numId w:val="2"/>
        </w:numPr>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Commit to affirmatively market and make available banking services throughout Chicago’s low and moderate income communities, by not meeting this commitment only through the installation of ATM distribution centers, but also by opening and/or maintaining branch locations within those communities;</w:t>
      </w:r>
    </w:p>
    <w:p w14:paraId="05B0B03C" w14:textId="1C966488" w:rsidR="00FA60D9" w:rsidRPr="006C7AFA" w:rsidRDefault="00FA60D9" w:rsidP="000F2EF8">
      <w:pPr>
        <w:numPr>
          <w:ilvl w:val="0"/>
          <w:numId w:val="2"/>
        </w:numPr>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 xml:space="preserve">Prepare an annual report of </w:t>
      </w:r>
      <w:smartTag w:uri="urn:schemas-microsoft-com:office:smarttags" w:element="stockticker">
        <w:r w:rsidRPr="006C7AFA">
          <w:rPr>
            <w:rFonts w:ascii="Roboto" w:eastAsia="Times New Roman" w:hAnsi="Roboto"/>
          </w:rPr>
          <w:t>CRA</w:t>
        </w:r>
      </w:smartTag>
      <w:r w:rsidRPr="006C7AFA">
        <w:rPr>
          <w:rFonts w:ascii="Roboto" w:eastAsia="Times New Roman" w:hAnsi="Roboto"/>
        </w:rPr>
        <w:t xml:space="preserve"> activities, presented to the Comptroller, the Treasurer</w:t>
      </w:r>
      <w:r w:rsidR="006C7AFA">
        <w:rPr>
          <w:rFonts w:ascii="Roboto" w:eastAsia="Times New Roman" w:hAnsi="Roboto"/>
        </w:rPr>
        <w:t>,</w:t>
      </w:r>
      <w:r w:rsidRPr="006C7AFA">
        <w:rPr>
          <w:rFonts w:ascii="Roboto" w:eastAsia="Times New Roman" w:hAnsi="Roboto"/>
        </w:rPr>
        <w:t xml:space="preserve"> and the City Council, that is made publicly available, demonstrating investment in all Chicago Communities, as well as reinvestment in LMI communities of Chicago, by community area that includes the number of loans and amount of loans in the following (6) categories: </w:t>
      </w:r>
    </w:p>
    <w:p w14:paraId="66659BCD" w14:textId="77777777" w:rsidR="00FA60D9" w:rsidRPr="006C7AFA" w:rsidRDefault="00FA60D9" w:rsidP="000F2EF8">
      <w:pPr>
        <w:numPr>
          <w:ilvl w:val="0"/>
          <w:numId w:val="1"/>
        </w:numPr>
        <w:autoSpaceDE w:val="0"/>
        <w:autoSpaceDN w:val="0"/>
        <w:adjustRightInd w:val="0"/>
        <w:spacing w:after="0" w:line="240" w:lineRule="auto"/>
        <w:jc w:val="both"/>
        <w:rPr>
          <w:rFonts w:ascii="Roboto" w:eastAsia="Times New Roman" w:hAnsi="Roboto"/>
        </w:rPr>
      </w:pPr>
      <w:r w:rsidRPr="006C7AFA">
        <w:rPr>
          <w:rFonts w:ascii="Roboto" w:eastAsia="Times New Roman" w:hAnsi="Roboto"/>
        </w:rPr>
        <w:t xml:space="preserve">Home Purchase within LMI communities; </w:t>
      </w:r>
    </w:p>
    <w:p w14:paraId="6316F58A" w14:textId="77777777" w:rsidR="00FA60D9" w:rsidRPr="006C7AFA" w:rsidRDefault="00FA60D9" w:rsidP="000F2EF8">
      <w:pPr>
        <w:numPr>
          <w:ilvl w:val="0"/>
          <w:numId w:val="1"/>
        </w:numPr>
        <w:autoSpaceDE w:val="0"/>
        <w:autoSpaceDN w:val="0"/>
        <w:adjustRightInd w:val="0"/>
        <w:spacing w:after="0" w:line="240" w:lineRule="auto"/>
        <w:jc w:val="both"/>
        <w:rPr>
          <w:rFonts w:ascii="Roboto" w:eastAsia="Times New Roman" w:hAnsi="Roboto"/>
        </w:rPr>
      </w:pPr>
      <w:r w:rsidRPr="006C7AFA">
        <w:rPr>
          <w:rFonts w:ascii="Roboto" w:eastAsia="Times New Roman" w:hAnsi="Roboto"/>
        </w:rPr>
        <w:t>Refinan</w:t>
      </w:r>
      <w:r w:rsidR="009F4D96" w:rsidRPr="006C7AFA">
        <w:rPr>
          <w:rFonts w:ascii="Roboto" w:eastAsia="Times New Roman" w:hAnsi="Roboto"/>
        </w:rPr>
        <w:t>cing within LMI communities</w:t>
      </w:r>
      <w:r w:rsidRPr="006C7AFA">
        <w:rPr>
          <w:rFonts w:ascii="Roboto" w:eastAsia="Times New Roman" w:hAnsi="Roboto"/>
        </w:rPr>
        <w:t xml:space="preserve">; </w:t>
      </w:r>
    </w:p>
    <w:p w14:paraId="02D6A8D2" w14:textId="77777777" w:rsidR="00FA60D9" w:rsidRPr="006C7AFA" w:rsidRDefault="00FA60D9" w:rsidP="000F2EF8">
      <w:pPr>
        <w:numPr>
          <w:ilvl w:val="0"/>
          <w:numId w:val="1"/>
        </w:numPr>
        <w:autoSpaceDE w:val="0"/>
        <w:autoSpaceDN w:val="0"/>
        <w:adjustRightInd w:val="0"/>
        <w:spacing w:after="0" w:line="240" w:lineRule="auto"/>
        <w:jc w:val="both"/>
        <w:rPr>
          <w:rFonts w:ascii="Roboto" w:eastAsia="Times New Roman" w:hAnsi="Roboto"/>
        </w:rPr>
      </w:pPr>
      <w:r w:rsidRPr="006C7AFA">
        <w:rPr>
          <w:rFonts w:ascii="Roboto" w:eastAsia="Times New Roman" w:hAnsi="Roboto"/>
        </w:rPr>
        <w:t xml:space="preserve">Home Improvement; </w:t>
      </w:r>
    </w:p>
    <w:p w14:paraId="0017332B" w14:textId="77777777" w:rsidR="00FA60D9" w:rsidRPr="006C7AFA" w:rsidRDefault="00FA60D9" w:rsidP="000F2EF8">
      <w:pPr>
        <w:numPr>
          <w:ilvl w:val="0"/>
          <w:numId w:val="1"/>
        </w:numPr>
        <w:autoSpaceDE w:val="0"/>
        <w:autoSpaceDN w:val="0"/>
        <w:adjustRightInd w:val="0"/>
        <w:spacing w:after="0" w:line="240" w:lineRule="auto"/>
        <w:jc w:val="both"/>
        <w:rPr>
          <w:rFonts w:ascii="Roboto" w:eastAsia="Times New Roman" w:hAnsi="Roboto"/>
        </w:rPr>
      </w:pPr>
      <w:r w:rsidRPr="006C7AFA">
        <w:rPr>
          <w:rFonts w:ascii="Roboto" w:eastAsia="Times New Roman" w:hAnsi="Roboto"/>
        </w:rPr>
        <w:t>Small Business Loans (to companies with revenues under $1 Million);</w:t>
      </w:r>
    </w:p>
    <w:p w14:paraId="1512B8EA" w14:textId="77777777" w:rsidR="00FA60D9" w:rsidRPr="006C7AFA" w:rsidRDefault="00FA60D9" w:rsidP="000F2EF8">
      <w:pPr>
        <w:numPr>
          <w:ilvl w:val="0"/>
          <w:numId w:val="1"/>
        </w:numPr>
        <w:autoSpaceDE w:val="0"/>
        <w:autoSpaceDN w:val="0"/>
        <w:adjustRightInd w:val="0"/>
        <w:spacing w:after="0" w:line="240" w:lineRule="auto"/>
        <w:jc w:val="both"/>
        <w:rPr>
          <w:rFonts w:ascii="Roboto" w:eastAsia="Times New Roman" w:hAnsi="Roboto"/>
        </w:rPr>
      </w:pPr>
      <w:r w:rsidRPr="006C7AFA">
        <w:rPr>
          <w:rFonts w:ascii="Roboto" w:eastAsia="Times New Roman" w:hAnsi="Roboto"/>
        </w:rPr>
        <w:t xml:space="preserve">Community Development Loans including multi-family lending; and </w:t>
      </w:r>
    </w:p>
    <w:p w14:paraId="0A4CADA4" w14:textId="77777777" w:rsidR="00FA60D9" w:rsidRPr="006C7AFA" w:rsidRDefault="00FA60D9" w:rsidP="000F2EF8">
      <w:pPr>
        <w:numPr>
          <w:ilvl w:val="0"/>
          <w:numId w:val="1"/>
        </w:numPr>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 xml:space="preserve">Community Development Investments to eligible </w:t>
      </w:r>
      <w:r w:rsidR="009F4D96" w:rsidRPr="006C7AFA">
        <w:rPr>
          <w:rFonts w:ascii="Roboto" w:eastAsia="Times New Roman" w:hAnsi="Roboto"/>
        </w:rPr>
        <w:t>Community Development Financial Institutions (</w:t>
      </w:r>
      <w:r w:rsidRPr="006C7AFA">
        <w:rPr>
          <w:rFonts w:ascii="Roboto" w:eastAsia="Times New Roman" w:hAnsi="Roboto"/>
        </w:rPr>
        <w:t>CDFI</w:t>
      </w:r>
      <w:r w:rsidR="009F4D96" w:rsidRPr="006C7AFA">
        <w:rPr>
          <w:rFonts w:ascii="Roboto" w:eastAsia="Times New Roman" w:hAnsi="Roboto"/>
        </w:rPr>
        <w:t>)</w:t>
      </w:r>
      <w:r w:rsidRPr="006C7AFA">
        <w:rPr>
          <w:rFonts w:ascii="Roboto" w:eastAsia="Times New Roman" w:hAnsi="Roboto"/>
        </w:rPr>
        <w:t xml:space="preserve"> and other community intermediaries to further the goal</w:t>
      </w:r>
      <w:r w:rsidR="009F4D96" w:rsidRPr="006C7AFA">
        <w:rPr>
          <w:rFonts w:ascii="Roboto" w:eastAsia="Times New Roman" w:hAnsi="Roboto"/>
        </w:rPr>
        <w:t>s of an institution to meet its</w:t>
      </w:r>
      <w:r w:rsidRPr="006C7AFA">
        <w:rPr>
          <w:rFonts w:ascii="Roboto" w:eastAsia="Times New Roman" w:hAnsi="Roboto"/>
        </w:rPr>
        <w:t xml:space="preserve"> obligations to the Community Reinvestment Act of 1977 and this Affidavit.  </w:t>
      </w:r>
    </w:p>
    <w:p w14:paraId="3AAE1DC5" w14:textId="77777777" w:rsidR="00FA60D9" w:rsidRPr="006C7AFA" w:rsidRDefault="00FA60D9" w:rsidP="000F2EF8">
      <w:pPr>
        <w:autoSpaceDE w:val="0"/>
        <w:autoSpaceDN w:val="0"/>
        <w:adjustRightInd w:val="0"/>
        <w:spacing w:after="240" w:line="240" w:lineRule="auto"/>
        <w:ind w:left="810"/>
        <w:jc w:val="both"/>
        <w:rPr>
          <w:rFonts w:ascii="Roboto" w:eastAsia="Times New Roman" w:hAnsi="Roboto"/>
        </w:rPr>
      </w:pPr>
      <w:r w:rsidRPr="006C7AFA">
        <w:rPr>
          <w:rFonts w:ascii="Roboto" w:eastAsia="Times New Roman" w:hAnsi="Roboto"/>
        </w:rPr>
        <w:t xml:space="preserve">Such a Municipal Depository </w:t>
      </w:r>
      <w:r w:rsidR="009F4D96" w:rsidRPr="006C7AFA">
        <w:rPr>
          <w:rFonts w:ascii="Roboto" w:eastAsia="Times New Roman" w:hAnsi="Roboto"/>
        </w:rPr>
        <w:t>a</w:t>
      </w:r>
      <w:r w:rsidRPr="006C7AFA">
        <w:rPr>
          <w:rFonts w:ascii="Roboto" w:eastAsia="Times New Roman" w:hAnsi="Roboto"/>
        </w:rPr>
        <w:t xml:space="preserve">nnual </w:t>
      </w:r>
      <w:smartTag w:uri="urn:schemas-microsoft-com:office:smarttags" w:element="stockticker">
        <w:r w:rsidRPr="006C7AFA">
          <w:rPr>
            <w:rFonts w:ascii="Roboto" w:eastAsia="Times New Roman" w:hAnsi="Roboto"/>
          </w:rPr>
          <w:t>CRA</w:t>
        </w:r>
      </w:smartTag>
      <w:r w:rsidRPr="006C7AFA">
        <w:rPr>
          <w:rFonts w:ascii="Roboto" w:eastAsia="Times New Roman" w:hAnsi="Roboto"/>
        </w:rPr>
        <w:t xml:space="preserve"> report will include, by community area, the number of mortgage loans originat</w:t>
      </w:r>
      <w:r w:rsidR="00B02241" w:rsidRPr="006C7AFA">
        <w:rPr>
          <w:rFonts w:ascii="Roboto" w:eastAsia="Times New Roman" w:hAnsi="Roboto"/>
        </w:rPr>
        <w:t>ed</w:t>
      </w:r>
      <w:r w:rsidRPr="006C7AFA">
        <w:rPr>
          <w:rFonts w:ascii="Roboto" w:eastAsia="Times New Roman" w:hAnsi="Roboto"/>
        </w:rPr>
        <w:t xml:space="preserve"> and other strategies to minimize the impact of foreclosure and neighborhood instability.</w:t>
      </w:r>
    </w:p>
    <w:p w14:paraId="44B8DEB4" w14:textId="09F60334" w:rsidR="00EA5EED" w:rsidRPr="006C7AFA" w:rsidRDefault="00FA60D9" w:rsidP="000F2EF8">
      <w:pPr>
        <w:numPr>
          <w:ilvl w:val="0"/>
          <w:numId w:val="5"/>
        </w:numPr>
        <w:autoSpaceDE w:val="0"/>
        <w:autoSpaceDN w:val="0"/>
        <w:adjustRightInd w:val="0"/>
        <w:spacing w:after="240" w:line="240" w:lineRule="auto"/>
        <w:ind w:left="720"/>
        <w:jc w:val="both"/>
        <w:rPr>
          <w:rFonts w:ascii="Roboto" w:hAnsi="Roboto"/>
        </w:rPr>
      </w:pPr>
      <w:r w:rsidRPr="006C7AFA">
        <w:rPr>
          <w:rFonts w:ascii="Roboto" w:eastAsia="Times New Roman" w:hAnsi="Roboto"/>
        </w:rPr>
        <w:t xml:space="preserve">An institution acknowledges that failure to comply with this Affidavit may result in discontinued </w:t>
      </w:r>
      <w:r w:rsidR="00050710" w:rsidRPr="006C7AFA">
        <w:rPr>
          <w:rFonts w:ascii="Roboto" w:eastAsia="Times New Roman" w:hAnsi="Roboto"/>
        </w:rPr>
        <w:t>s</w:t>
      </w:r>
      <w:r w:rsidRPr="006C7AFA">
        <w:rPr>
          <w:rFonts w:ascii="Roboto" w:eastAsia="Times New Roman" w:hAnsi="Roboto"/>
        </w:rPr>
        <w:t>tatus as a municipal depository.</w:t>
      </w:r>
    </w:p>
    <w:p w14:paraId="3DE59943" w14:textId="2C358219" w:rsidR="000F2EF8" w:rsidRPr="006C7AFA" w:rsidRDefault="000F2EF8" w:rsidP="000F2EF8">
      <w:pPr>
        <w:autoSpaceDE w:val="0"/>
        <w:autoSpaceDN w:val="0"/>
        <w:adjustRightInd w:val="0"/>
        <w:spacing w:after="240" w:line="240" w:lineRule="auto"/>
        <w:jc w:val="both"/>
        <w:rPr>
          <w:rFonts w:ascii="Roboto" w:eastAsia="Times New Roman" w:hAnsi="Roboto"/>
        </w:rPr>
      </w:pPr>
    </w:p>
    <w:p w14:paraId="1BCCBBFF" w14:textId="705EF9D9" w:rsidR="000F2EF8" w:rsidRDefault="000F2EF8" w:rsidP="000F2EF8">
      <w:pPr>
        <w:tabs>
          <w:tab w:val="left" w:pos="5580"/>
        </w:tabs>
        <w:autoSpaceDE w:val="0"/>
        <w:autoSpaceDN w:val="0"/>
        <w:adjustRightInd w:val="0"/>
        <w:spacing w:after="240" w:line="240" w:lineRule="auto"/>
        <w:jc w:val="both"/>
        <w:rPr>
          <w:rFonts w:ascii="Roboto" w:eastAsia="Times New Roman" w:hAnsi="Roboto"/>
        </w:rPr>
      </w:pPr>
      <w:r w:rsidRPr="006C7AFA">
        <w:rPr>
          <w:rFonts w:ascii="Roboto" w:eastAsia="Times New Roman" w:hAnsi="Roboto"/>
        </w:rPr>
        <w:t>Signed: ___________________________________</w:t>
      </w:r>
      <w:r w:rsidRPr="006C7AFA">
        <w:rPr>
          <w:rFonts w:ascii="Roboto" w:eastAsia="Times New Roman" w:hAnsi="Roboto"/>
        </w:rPr>
        <w:tab/>
        <w:t>Dated: ____________________________</w:t>
      </w:r>
    </w:p>
    <w:p w14:paraId="06A3E8F4" w14:textId="4BF64AEA" w:rsidR="006C7AFA" w:rsidRDefault="006C7AFA" w:rsidP="000F2EF8">
      <w:pPr>
        <w:tabs>
          <w:tab w:val="left" w:pos="5580"/>
        </w:tabs>
        <w:autoSpaceDE w:val="0"/>
        <w:autoSpaceDN w:val="0"/>
        <w:adjustRightInd w:val="0"/>
        <w:spacing w:after="240" w:line="240" w:lineRule="auto"/>
        <w:jc w:val="both"/>
        <w:rPr>
          <w:rFonts w:ascii="Roboto" w:eastAsia="Times New Roman" w:hAnsi="Roboto"/>
        </w:rPr>
      </w:pPr>
      <w:r>
        <w:rPr>
          <w:rFonts w:ascii="Roboto" w:eastAsia="Times New Roman" w:hAnsi="Roboto"/>
        </w:rPr>
        <w:t>Print Name:_______________________________</w:t>
      </w:r>
    </w:p>
    <w:p w14:paraId="42A4C07C" w14:textId="6549560E" w:rsidR="006C7AFA" w:rsidRPr="006C7AFA" w:rsidRDefault="006C7AFA" w:rsidP="000F2EF8">
      <w:pPr>
        <w:tabs>
          <w:tab w:val="left" w:pos="5580"/>
        </w:tabs>
        <w:autoSpaceDE w:val="0"/>
        <w:autoSpaceDN w:val="0"/>
        <w:adjustRightInd w:val="0"/>
        <w:spacing w:after="240" w:line="240" w:lineRule="auto"/>
        <w:jc w:val="both"/>
        <w:rPr>
          <w:rFonts w:ascii="Roboto" w:hAnsi="Roboto"/>
        </w:rPr>
      </w:pPr>
      <w:r>
        <w:rPr>
          <w:rFonts w:ascii="Roboto" w:eastAsia="Times New Roman" w:hAnsi="Roboto"/>
        </w:rPr>
        <w:t>Title: _____________________________________</w:t>
      </w:r>
    </w:p>
    <w:sectPr w:rsidR="006C7AFA" w:rsidRPr="006C7AFA" w:rsidSect="006C7AFA">
      <w:pgSz w:w="12240" w:h="15840"/>
      <w:pgMar w:top="450" w:right="90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9177" w14:textId="77777777" w:rsidR="0092554C" w:rsidRDefault="0092554C" w:rsidP="007A47F4">
      <w:pPr>
        <w:spacing w:after="0" w:line="240" w:lineRule="auto"/>
      </w:pPr>
      <w:r>
        <w:separator/>
      </w:r>
    </w:p>
  </w:endnote>
  <w:endnote w:type="continuationSeparator" w:id="0">
    <w:p w14:paraId="58F1E4A9" w14:textId="77777777" w:rsidR="0092554C" w:rsidRDefault="0092554C" w:rsidP="007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702B" w14:textId="77777777" w:rsidR="0092554C" w:rsidRDefault="0092554C" w:rsidP="007A47F4">
      <w:pPr>
        <w:spacing w:after="0" w:line="240" w:lineRule="auto"/>
      </w:pPr>
      <w:r>
        <w:separator/>
      </w:r>
    </w:p>
  </w:footnote>
  <w:footnote w:type="continuationSeparator" w:id="0">
    <w:p w14:paraId="6ED53E6D" w14:textId="77777777" w:rsidR="0092554C" w:rsidRDefault="0092554C" w:rsidP="007A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6977"/>
    <w:multiLevelType w:val="hybridMultilevel"/>
    <w:tmpl w:val="8DEAAB20"/>
    <w:lvl w:ilvl="0" w:tplc="6890D8B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F1A4A"/>
    <w:multiLevelType w:val="hybridMultilevel"/>
    <w:tmpl w:val="089E05C2"/>
    <w:lvl w:ilvl="0" w:tplc="1312F0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733D7"/>
    <w:multiLevelType w:val="hybridMultilevel"/>
    <w:tmpl w:val="FDBCAA96"/>
    <w:lvl w:ilvl="0" w:tplc="E746E848">
      <w:start w:val="5"/>
      <w:numFmt w:val="upperLetter"/>
      <w:lvlText w:val="%1."/>
      <w:lvlJc w:val="left"/>
      <w:pPr>
        <w:ind w:left="1440" w:hanging="360"/>
      </w:pPr>
      <w:rPr>
        <w:rFonts w:ascii="Roboto" w:hAnsi="Robot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703A8"/>
    <w:multiLevelType w:val="hybridMultilevel"/>
    <w:tmpl w:val="F062A1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245F9F"/>
    <w:multiLevelType w:val="hybridMultilevel"/>
    <w:tmpl w:val="4326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D9"/>
    <w:rsid w:val="0003081A"/>
    <w:rsid w:val="00050710"/>
    <w:rsid w:val="000F2EF8"/>
    <w:rsid w:val="00142FD7"/>
    <w:rsid w:val="002A47BA"/>
    <w:rsid w:val="003C7583"/>
    <w:rsid w:val="00430EC1"/>
    <w:rsid w:val="0066504E"/>
    <w:rsid w:val="0069009E"/>
    <w:rsid w:val="006A172E"/>
    <w:rsid w:val="006C7AFA"/>
    <w:rsid w:val="006D7A45"/>
    <w:rsid w:val="00721F3B"/>
    <w:rsid w:val="007330D0"/>
    <w:rsid w:val="00790ECB"/>
    <w:rsid w:val="007A47F4"/>
    <w:rsid w:val="007D18F1"/>
    <w:rsid w:val="008958A2"/>
    <w:rsid w:val="00903F0D"/>
    <w:rsid w:val="00924022"/>
    <w:rsid w:val="0092554C"/>
    <w:rsid w:val="009F4D96"/>
    <w:rsid w:val="00AF42B7"/>
    <w:rsid w:val="00B02241"/>
    <w:rsid w:val="00C83C28"/>
    <w:rsid w:val="00D87842"/>
    <w:rsid w:val="00DA2024"/>
    <w:rsid w:val="00DA4D56"/>
    <w:rsid w:val="00EA5EED"/>
    <w:rsid w:val="00FA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F0BC32"/>
  <w15:chartTrackingRefBased/>
  <w15:docId w15:val="{29384243-ACB0-437D-BF0D-4D5A93E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7F4"/>
    <w:pPr>
      <w:tabs>
        <w:tab w:val="center" w:pos="4680"/>
        <w:tab w:val="right" w:pos="9360"/>
      </w:tabs>
    </w:pPr>
  </w:style>
  <w:style w:type="character" w:customStyle="1" w:styleId="HeaderChar">
    <w:name w:val="Header Char"/>
    <w:link w:val="Header"/>
    <w:uiPriority w:val="99"/>
    <w:rsid w:val="007A47F4"/>
    <w:rPr>
      <w:sz w:val="22"/>
      <w:szCs w:val="22"/>
    </w:rPr>
  </w:style>
  <w:style w:type="paragraph" w:styleId="Footer">
    <w:name w:val="footer"/>
    <w:basedOn w:val="Normal"/>
    <w:link w:val="FooterChar"/>
    <w:uiPriority w:val="99"/>
    <w:unhideWhenUsed/>
    <w:rsid w:val="007A47F4"/>
    <w:pPr>
      <w:tabs>
        <w:tab w:val="center" w:pos="4680"/>
        <w:tab w:val="right" w:pos="9360"/>
      </w:tabs>
    </w:pPr>
  </w:style>
  <w:style w:type="character" w:customStyle="1" w:styleId="FooterChar">
    <w:name w:val="Footer Char"/>
    <w:link w:val="Footer"/>
    <w:uiPriority w:val="99"/>
    <w:rsid w:val="007A47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2513</Characters>
  <Application>Microsoft Office Word</Application>
  <DocSecurity>0</DocSecurity>
  <Lines>157</Lines>
  <Paragraphs>38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Steve Sakai</cp:lastModifiedBy>
  <cp:revision>2</cp:revision>
  <cp:lastPrinted>2017-04-07T13:45:00Z</cp:lastPrinted>
  <dcterms:created xsi:type="dcterms:W3CDTF">2021-09-30T17:21:00Z</dcterms:created>
  <dcterms:modified xsi:type="dcterms:W3CDTF">2021-09-30T17:21:00Z</dcterms:modified>
</cp:coreProperties>
</file>